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40105" w:rsidRDefault="00000000">
      <w:pPr>
        <w:tabs>
          <w:tab w:val="left" w:pos="0"/>
        </w:tabs>
        <w:spacing w:after="0" w:line="360" w:lineRule="auto"/>
        <w:ind w:firstLine="283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-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Курсовой проект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«Радиоприёмные устройства» 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приёмника базовой станции UMTS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 w:rsidP="005C7BB4">
      <w:pPr>
        <w:spacing w:after="0" w:line="240" w:lineRule="auto"/>
        <w:ind w:righ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студент гр. </w:t>
      </w:r>
    </w:p>
    <w:p w:rsidR="00340105" w:rsidRDefault="00340105">
      <w:pPr>
        <w:spacing w:after="0" w:line="240" w:lineRule="auto"/>
        <w:ind w:left="2124" w:right="-851" w:firstLine="707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 w:rsidP="005C7BB4">
      <w:pPr>
        <w:spacing w:after="0" w:line="240" w:lineRule="auto"/>
        <w:ind w:left="6493" w:right="425" w:firstLine="7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Проверил:.</w:t>
      </w:r>
      <w:proofErr w:type="gramEnd"/>
    </w:p>
    <w:p w:rsidR="00340105" w:rsidRDefault="00340105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 w:rsidP="005C7BB4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</w:t>
      </w:r>
      <w:r w:rsidR="005C7BB4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2F51F8" w:rsidRDefault="002F51F8" w:rsidP="005C7BB4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Техническое задание 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структуры приёмника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Расчёт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Заданные параметры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Расчёт чувствительности 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Расчёт избирательности по соседнему каналу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Требуемое сквозное усиление приёмника и АРУ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используемой литературы </w:t>
      </w:r>
    </w:p>
    <w:p w:rsidR="00340105" w:rsidRDefault="0034010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97691" w:rsidRDefault="00000000" w:rsidP="00597691">
      <w:pPr>
        <w:pStyle w:val="1"/>
        <w:numPr>
          <w:ilvl w:val="0"/>
          <w:numId w:val="2"/>
        </w:numPr>
        <w:ind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Техническое задание</w:t>
      </w:r>
    </w:p>
    <w:p w:rsidR="00283A69" w:rsidRPr="00283A69" w:rsidRDefault="00283A69" w:rsidP="00283A69"/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Разработать радиоприёмное устройство базовой станции стандарта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UMTS[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 (универсальной мобильной телекоммуникационной системы с прямым расширением спектра), используя техническое задание, представленное в таблице 1:</w:t>
      </w:r>
    </w:p>
    <w:tbl>
      <w:tblPr>
        <w:tblStyle w:val="a5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8"/>
        <w:gridCol w:w="5103"/>
      </w:tblGrid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Технические характеристики</w:t>
            </w:r>
          </w:p>
        </w:tc>
        <w:tc>
          <w:tcPr>
            <w:tcW w:w="5103" w:type="dxa"/>
          </w:tcPr>
          <w:p w:rsidR="00340105" w:rsidRDefault="0034010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Принцип дуплексирования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Частотное разделение </w:t>
            </w:r>
            <w:r w:rsid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 разносом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Диапазон принимаемых частот, МГц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1710 - 1785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Диапазон передаваемых частот 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1805 - 1880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Вид модуляции 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QPSK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Шаг перестройки по частоте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 МГц с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дискретом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200кГц</w:t>
            </w:r>
          </w:p>
        </w:tc>
      </w:tr>
      <w:tr w:rsidR="00340105" w:rsidRPr="00A42ADC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Допустимая нестабильность частоты</w:t>
            </w:r>
          </w:p>
        </w:tc>
        <w:tc>
          <w:tcPr>
            <w:tcW w:w="5103" w:type="dxa"/>
          </w:tcPr>
          <w:p w:rsidR="00C413E0" w:rsidRPr="00C413E0" w:rsidRDefault="00C413E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BS class: Wide Area Bs                  Accuracy: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±0.05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ppm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Предельные показатели качества приёма</w:t>
            </w:r>
            <w:r w:rsidR="00C413E0" w:rsidRP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(BER,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Eb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/N0)</w:t>
            </w:r>
          </w:p>
        </w:tc>
        <w:tc>
          <w:tcPr>
            <w:tcW w:w="5103" w:type="dxa"/>
          </w:tcPr>
          <w:p w:rsidR="00340105" w:rsidRDefault="00C413E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BER</w:t>
            </w:r>
            <w:r w:rsidRPr="00C413E0">
              <w:rPr>
                <w:rFonts w:ascii="Cambria Math" w:eastAsia="Times New Roman" w:hAnsi="Cambria Math" w:cs="Cambria Math"/>
                <w:sz w:val="28"/>
                <w:szCs w:val="28"/>
              </w:rPr>
              <w:t xml:space="preserve"> ⩽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0.001</w:t>
            </w:r>
          </w:p>
          <w:p w:rsidR="00283A69" w:rsidRDefault="00283A69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Eb</w:t>
            </w:r>
            <w:proofErr w:type="spellEnd"/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/N0 ≥ 5.2 дБ</w:t>
            </w:r>
          </w:p>
        </w:tc>
      </w:tr>
      <w:tr w:rsidR="00340105" w:rsidRPr="00A42ADC" w:rsidTr="00C413E0">
        <w:tc>
          <w:tcPr>
            <w:tcW w:w="4248" w:type="dxa"/>
          </w:tcPr>
          <w:p w:rsidR="00340105" w:rsidRPr="00283A69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Чувствительность </w:t>
            </w:r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приемника (для Wide Area BS)</w:t>
            </w:r>
          </w:p>
        </w:tc>
        <w:tc>
          <w:tcPr>
            <w:tcW w:w="5103" w:type="dxa"/>
          </w:tcPr>
          <w:p w:rsidR="00C413E0" w:rsidRPr="00C413E0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BS Class: Wide Area BS</w:t>
            </w:r>
          </w:p>
          <w:p w:rsidR="00C413E0" w:rsidRPr="00C413E0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Reference measurement channel data rate: 12.2 kbps</w:t>
            </w:r>
          </w:p>
          <w:p w:rsidR="00C413E0" w:rsidRPr="002F51F8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BS reference sensitivity level (dBm): -121</w:t>
            </w:r>
          </w:p>
        </w:tc>
      </w:tr>
      <w:tr w:rsidR="00340105" w:rsidRPr="00C413E0" w:rsidTr="00C413E0">
        <w:tc>
          <w:tcPr>
            <w:tcW w:w="4248" w:type="dxa"/>
          </w:tcPr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>Избирательность по соседнему каналу</w:t>
            </w:r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Adjacent</w:t>
            </w:r>
            <w:proofErr w:type="spellEnd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Channel 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Selectivity</w:t>
            </w:r>
            <w:proofErr w:type="spellEnd"/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103" w:type="dxa"/>
          </w:tcPr>
          <w:p w:rsidR="00C413E0" w:rsidRPr="00C413E0" w:rsidRDefault="00C413E0" w:rsidP="00C413E0">
            <w:pPr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Wanted signal mean power: -115</w:t>
            </w:r>
          </w:p>
          <w:p w:rsidR="00C413E0" w:rsidRPr="00C413E0" w:rsidRDefault="00C413E0" w:rsidP="00C413E0">
            <w:pPr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Interfering signal mean power:</w:t>
            </w:r>
            <w:r w:rsidRPr="00C413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F51F8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-52</w:t>
            </w:r>
          </w:p>
          <w:p w:rsidR="00C413E0" w:rsidRPr="00283A69" w:rsidRDefault="00C41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Fuw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offset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Modulated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)</w:t>
            </w: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 xml:space="preserve">: </w:t>
            </w: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±5</w:t>
            </w:r>
          </w:p>
        </w:tc>
      </w:tr>
      <w:tr w:rsidR="00340105" w:rsidTr="00C413E0">
        <w:tc>
          <w:tcPr>
            <w:tcW w:w="4248" w:type="dxa"/>
          </w:tcPr>
          <w:p w:rsidR="00340105" w:rsidRPr="00283A69" w:rsidRDefault="00000000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Избирательность по побочным каналам приёма</w:t>
            </w:r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Blocking</w:t>
            </w:r>
            <w:proofErr w:type="spellEnd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characteristics</w:t>
            </w:r>
            <w:proofErr w:type="spellEnd"/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103" w:type="dxa"/>
          </w:tcPr>
          <w:p w:rsidR="00340105" w:rsidRDefault="00283A69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 стандарту </w:t>
            </w:r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3GPP TS 25.101</w:t>
            </w:r>
          </w:p>
        </w:tc>
      </w:tr>
      <w:tr w:rsidR="00340105" w:rsidRPr="00C413E0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Динамический диапазон</w:t>
            </w:r>
          </w:p>
        </w:tc>
        <w:tc>
          <w:tcPr>
            <w:tcW w:w="5103" w:type="dxa"/>
          </w:tcPr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P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RX</w:t>
            </w:r>
            <w:r w:rsidR="00283A69" w:rsidRPr="00283A69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 xml:space="preserve"> </w:t>
            </w:r>
            <w:proofErr w:type="gramStart"/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perscript"/>
                <w:lang w:val="en-US"/>
              </w:rPr>
              <w:t xml:space="preserve">MIN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</w:t>
            </w:r>
            <w:proofErr w:type="gramEnd"/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-110.7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dBm</w:t>
            </w:r>
          </w:p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P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RX</w:t>
            </w:r>
            <w:r w:rsidR="00283A69" w:rsidRPr="00283A69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 xml:space="preserve"> 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perscript"/>
                <w:lang w:val="en-US"/>
              </w:rPr>
              <w:t>MAX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 xml:space="preserve"> =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-25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dBm</w:t>
            </w:r>
          </w:p>
          <w:p w:rsidR="00340105" w:rsidRPr="00C413E0" w:rsidRDefault="00000000" w:rsidP="00C413E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D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 110.7 - 25 = 85.7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</w:t>
            </w:r>
          </w:p>
        </w:tc>
      </w:tr>
    </w:tbl>
    <w:p w:rsidR="00283A69" w:rsidRDefault="00283A69" w:rsidP="00283A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1 – Техническое задание проекта</w:t>
      </w:r>
    </w:p>
    <w:p w:rsidR="00283A69" w:rsidRPr="00283A69" w:rsidRDefault="00283A69" w:rsidP="00283A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Выбор структуры приёмника</w:t>
      </w:r>
      <w:r w:rsidR="005C7BB4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выбора схемы приёмника проведем сравнение возможных вариантов реализации.</w:t>
      </w:r>
    </w:p>
    <w:p w:rsidR="00340105" w:rsidRDefault="00000000" w:rsidP="00597691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95483999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Супергетеродинный приёмник с двукратным преобразованием частоты.</w:t>
      </w:r>
      <w:r w:rsidRPr="005C7BB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bookmarkEnd w:id="0"/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0064" cy="18040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064" cy="18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 w:rsidP="005C7BB4">
      <w:pPr>
        <w:ind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 – Схема супергетеродинного приёмника с двукратным преобразованием частоты</w:t>
      </w:r>
    </w:p>
    <w:p w:rsidR="00597691" w:rsidRPr="00023AD8" w:rsidRDefault="00597691" w:rsidP="00023AD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597691" w:rsidRDefault="00000000" w:rsidP="00597691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ПФ1 совместно с фильтром ПФ2 ослабляет уровень помех по зеркальному и другим побочным каналам. МШУ (малошумящий усилитель) обеспечивает заданную чувствительность приемника. Побочные продукты преобразования подавляются ФПЧ1. </w:t>
      </w:r>
    </w:p>
    <w:p w:rsidR="00597691" w:rsidRPr="00597691" w:rsidRDefault="00597691" w:rsidP="00023AD8">
      <w:pPr>
        <w:tabs>
          <w:tab w:val="left" w:pos="184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97691" w:rsidRPr="00597691" w:rsidRDefault="00597691" w:rsidP="00597691">
      <w:pPr>
        <w:pStyle w:val="ab"/>
        <w:numPr>
          <w:ilvl w:val="0"/>
          <w:numId w:val="7"/>
        </w:numPr>
        <w:ind w:left="1560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Высокая чувствительность и избирательность</w:t>
      </w:r>
    </w:p>
    <w:p w:rsidR="00597691" w:rsidRPr="00597691" w:rsidRDefault="00597691" w:rsidP="00597691">
      <w:pPr>
        <w:pStyle w:val="ab"/>
        <w:numPr>
          <w:ilvl w:val="0"/>
          <w:numId w:val="7"/>
        </w:numPr>
        <w:ind w:left="1560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Хорошо проработанная схема, стабильные параметры</w:t>
      </w:r>
    </w:p>
    <w:p w:rsidR="00597691" w:rsidRPr="00597691" w:rsidRDefault="00597691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lastRenderedPageBreak/>
        <w:t>Большое количество компонентов (2 гетеродина, ПФ, ФПЧ)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Сложность микроминиатюризации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Высокое энергопотребление</w:t>
      </w:r>
    </w:p>
    <w:p w:rsidR="00340105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Увеличение габаритов и стоимости</w:t>
      </w:r>
    </w:p>
    <w:p w:rsidR="00597691" w:rsidRDefault="00597691" w:rsidP="00597691">
      <w:pPr>
        <w:pStyle w:val="ab"/>
        <w:ind w:left="1560"/>
        <w:rPr>
          <w:rFonts w:ascii="Times New Roman" w:eastAsia="Times New Roman" w:hAnsi="Times New Roman" w:cs="Times New Roman"/>
          <w:sz w:val="28"/>
          <w:szCs w:val="28"/>
        </w:rPr>
      </w:pPr>
    </w:p>
    <w:p w:rsidR="00597691" w:rsidRDefault="00597691" w:rsidP="00597691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lk195484574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Приёмник прямого преобразования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(Zero-IF).</w:t>
      </w:r>
    </w:p>
    <w:bookmarkEnd w:id="1"/>
    <w:p w:rsidR="00340105" w:rsidRDefault="00000000">
      <w:r>
        <w:rPr>
          <w:noProof/>
        </w:rPr>
        <w:drawing>
          <wp:inline distT="0" distB="0" distL="0" distR="0">
            <wp:extent cx="5272405" cy="158813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8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 – Схема приёмника с прямым преобразованием</w:t>
      </w:r>
    </w:p>
    <w:p w:rsidR="00023AD8" w:rsidRPr="00023AD8" w:rsidRDefault="00023AD8" w:rsidP="00023AD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таком приёмнике квадратурный преобразователь частоты осуществляет перенос спектра на две низкочастотных составляющие. Тракты НЧ содержат УНЧ (от постоянного тока) и ФНЧ, </w:t>
      </w:r>
      <w:r w:rsidR="00597691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существляющие частотную селекцию полезного сигнала (избирательность по соседнему каналу).</w:t>
      </w:r>
    </w:p>
    <w:p w:rsidR="00597691" w:rsidRPr="00597691" w:rsidRDefault="00597691" w:rsidP="00597691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Простая структура (нет второго гетеродина и ПЧ)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Минимальное число внешних компонентов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возможность реализации в виде интегральной микросхемы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Возможность реализации в одной ИМС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Низкое энергопотребление</w:t>
      </w:r>
    </w:p>
    <w:p w:rsidR="00597691" w:rsidRPr="00597691" w:rsidRDefault="00597691" w:rsidP="00597691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97691" w:rsidRDefault="00597691" w:rsidP="002D7E59">
      <w:pPr>
        <w:numPr>
          <w:ilvl w:val="0"/>
          <w:numId w:val="20"/>
        </w:numPr>
        <w:ind w:hanging="11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Утечка сигнала гетеродина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(возникает вследствие емкостных связей, связи по подложке и печатной плате между сигнальным и гетеродинным входами смесителя и МШУ)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 xml:space="preserve"> → постоянная составляющая на выходе</w:t>
      </w:r>
    </w:p>
    <w:p w:rsidR="00597691" w:rsidRPr="00597691" w:rsidRDefault="00597691" w:rsidP="00597691">
      <w:pPr>
        <w:pStyle w:val="ab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lastRenderedPageBreak/>
        <w:t>Изменяющееся во времени смещение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этой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 xml:space="preserve"> постоянной составляющей</w:t>
      </w:r>
    </w:p>
    <w:p w:rsidR="00597691" w:rsidRPr="00597691" w:rsidRDefault="00597691" w:rsidP="0059769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Требования к симметрии I/Q каналов</w:t>
      </w:r>
    </w:p>
    <w:p w:rsidR="00597691" w:rsidRPr="00597691" w:rsidRDefault="00597691" w:rsidP="0059769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Интермодуляционные искажения второго порядка</w:t>
      </w:r>
    </w:p>
    <w:p w:rsidR="00340105" w:rsidRPr="00023AD8" w:rsidRDefault="00597691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Дрейф нуля и чувствительность к паразитным емкостям</w:t>
      </w:r>
    </w:p>
    <w:p w:rsidR="0034010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Появление постоянной составляющей на выходе ФНЧ связано в первую очередь из-за утечки сигнала гетеродина. В качестве эффективного решения данной проблемы обычно применяют переход на синтезатор частоты с удвоенной рабочей частотой. Частота равная частоте входного сигнала получается уже внутри ИМС путем деления на 2, что приводит к почти полному исчезновению излучения через паразитные цепи. Также, правильная компоновка компонентов РЧ блоков, экранирование узлов и применение специальных алгоритмов оценивания в цифровом блоке обработки, помогают устранить большинство недостатков присущих данной схеме.</w:t>
      </w:r>
    </w:p>
    <w:p w:rsidR="00023AD8" w:rsidRPr="00023AD8" w:rsidRDefault="00023AD8" w:rsidP="00023AD8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Hlk195484992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Приёмник </w:t>
      </w:r>
      <w:r w:rsidRPr="00023AD8">
        <w:rPr>
          <w:rFonts w:ascii="Times New Roman" w:eastAsia="Times New Roman" w:hAnsi="Times New Roman" w:cs="Times New Roman"/>
          <w:b/>
          <w:bCs/>
          <w:sz w:val="28"/>
          <w:szCs w:val="28"/>
        </w:rPr>
        <w:t>с цифровой обработкой на ПЧ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bookmarkEnd w:id="2"/>
    <w:p w:rsidR="00023AD8" w:rsidRDefault="00023AD8" w:rsidP="00023AD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698848" wp14:editId="0B70B1DA">
            <wp:extent cx="5113948" cy="2015349"/>
            <wp:effectExtent l="0" t="0" r="0" b="4445"/>
            <wp:docPr id="111433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34309" name=""/>
                    <pic:cNvPicPr/>
                  </pic:nvPicPr>
                  <pic:blipFill rotWithShape="1">
                    <a:blip r:embed="rId7"/>
                    <a:srcRect l="2399" t="5989" r="3351" b="9446"/>
                    <a:stretch/>
                  </pic:blipFill>
                  <pic:spPr bwMode="auto">
                    <a:xfrm>
                      <a:off x="0" y="0"/>
                      <a:ext cx="5140817" cy="202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D8" w:rsidRDefault="00023AD8" w:rsidP="00023AD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 – Схема приёмника с цифровой обработкой на ПЧ</w:t>
      </w:r>
    </w:p>
    <w:p w:rsidR="001A3A78" w:rsidRPr="00023AD8" w:rsidRDefault="001A3A78" w:rsidP="001A3A7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023AD8" w:rsidRDefault="001A3A78" w:rsidP="001A3A78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1A3A78">
        <w:rPr>
          <w:rFonts w:ascii="Times New Roman" w:eastAsia="Times New Roman" w:hAnsi="Times New Roman" w:cs="Times New Roman"/>
          <w:sz w:val="28"/>
          <w:szCs w:val="28"/>
        </w:rPr>
        <w:t>Спектр входного сигнала сначала переносится на промежуточную частоту (</w:t>
      </w:r>
      <w:proofErr w:type="spellStart"/>
      <w:r w:rsidRPr="001A3A78">
        <w:rPr>
          <w:rFonts w:ascii="Times New Roman" w:eastAsia="Times New Roman" w:hAnsi="Times New Roman" w:cs="Times New Roman"/>
          <w:sz w:val="28"/>
          <w:szCs w:val="28"/>
        </w:rPr>
        <w:t>fIF</w:t>
      </w:r>
      <w:proofErr w:type="spellEnd"/>
      <w:r w:rsidRPr="001A3A78">
        <w:rPr>
          <w:rFonts w:ascii="Times New Roman" w:eastAsia="Times New Roman" w:hAnsi="Times New Roman" w:cs="Times New Roman"/>
          <w:sz w:val="28"/>
          <w:szCs w:val="28"/>
        </w:rPr>
        <w:t xml:space="preserve">) в аналоговом смесителе. После фильтрации и усиления сигнал поступает на высокоскоростной АЦП. Далее происходит цифровая </w:t>
      </w:r>
      <w:r w:rsidRPr="001A3A7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демодуляция: квадратурное разложение осуществляется умножением отсчётов на синусоидальные и </w:t>
      </w:r>
      <w:proofErr w:type="spellStart"/>
      <w:r w:rsidRPr="001A3A78">
        <w:rPr>
          <w:rFonts w:ascii="Times New Roman" w:eastAsia="Times New Roman" w:hAnsi="Times New Roman" w:cs="Times New Roman"/>
          <w:sz w:val="28"/>
          <w:szCs w:val="28"/>
        </w:rPr>
        <w:t>косинусоидальные</w:t>
      </w:r>
      <w:proofErr w:type="spellEnd"/>
      <w:r w:rsidRPr="001A3A78">
        <w:rPr>
          <w:rFonts w:ascii="Times New Roman" w:eastAsia="Times New Roman" w:hAnsi="Times New Roman" w:cs="Times New Roman"/>
          <w:sz w:val="28"/>
          <w:szCs w:val="28"/>
        </w:rPr>
        <w:t xml:space="preserve"> сигналы, сгенерированные цифровым синтезатором (DDS), синхронизированным с опорным генератором. Полученные I- и Q-составляющие проходят через цифровые фильтры нижних частот (ФНЧ), формируя низкочастотный комплексный сигнал, передаваемый в цифровую часть обработки. Такая структура обеспечивает высокую точность демодуляции и гибкость настройки за счёт цифровой обработки.</w:t>
      </w:r>
    </w:p>
    <w:p w:rsidR="00023AD8" w:rsidRPr="00597691" w:rsidRDefault="00023AD8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Идеальная симметрия I/Q каналов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Программная гибкость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Удобство многоканальной обработки</w:t>
      </w:r>
    </w:p>
    <w:p w:rsidR="00023AD8" w:rsidRDefault="00023AD8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023AD8" w:rsidRP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Требует быстродействующего многоразрядного АЦП</w:t>
      </w:r>
    </w:p>
    <w:p w:rsid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Высокое энергопотребление</w:t>
      </w:r>
    </w:p>
    <w:p w:rsidR="00023AD8" w:rsidRP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Ограничения по спектральным характеристикам DDS</w:t>
      </w:r>
    </w:p>
    <w:p w:rsid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Повышенная стоимость и сложность реализации</w:t>
      </w:r>
    </w:p>
    <w:p w:rsidR="00283A69" w:rsidRDefault="00283A69" w:rsidP="00283A6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A3A78" w:rsidRPr="001A3A78" w:rsidRDefault="00283A69" w:rsidP="001A3A78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Выбор</w:t>
      </w:r>
      <w:r w:rsidR="001A3A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структуры радиоприемника</w:t>
      </w:r>
    </w:p>
    <w:p w:rsidR="00340105" w:rsidRPr="001A3A78" w:rsidRDefault="00000000" w:rsidP="001A3A7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Исходя из указанных плюсов и минусов структур приёмника была выбрана схема приёмника прямого преобразования. Расширенная схема такого приёмника на рис. 3.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 счёт малой элементной базы</w:t>
      </w:r>
      <w:r w:rsidR="00A42A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труктура приемника прямого преобразования будет более простой для реализации, а большинство недостатков удастся избежать правильно подобранной элементной базой, различным экранированием, использованием дифференциальных схем гетеродинов и смесителей, а также применением схем (алгоритмов) оценки и компенсации дрейфа постоянной составляющей и не идентичности каналов. За счёт чего удаётся существенно ослабить проблему дрейфа постоянной составляющей сигнала на выходе перемножителей.</w:t>
      </w:r>
      <w:r w:rsidR="001A3A78" w:rsidRPr="001A3A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A42ADC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A42AD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50890" cy="2134870"/>
            <wp:effectExtent l="0" t="0" r="0" b="0"/>
            <wp:docPr id="4174193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="001A3A7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Расширенная схема приёмника прямого преобразования</w:t>
      </w: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схеме обозначения следующие: ПРМ - тракт приёма, ПРД - тракт передачи, МШУ - малошумящий усилитель, ПФ - полосовой фильтр, ФНЧ - фильтр нижних частот, УНЧ - усилитель низкой частоты, LO – сигнал от гетеродина.</w:t>
      </w: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Расчёт</w:t>
      </w:r>
      <w:r w:rsidR="00A42ADC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расчёта были использованы исходные данные из расчетного технического задания и характеристики реальных компонентов, которых подбирались под заданный стандарт (UMTS BS) и частоты.</w:t>
      </w:r>
    </w:p>
    <w:p w:rsidR="0034010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3.1 Заданные параметры:</w:t>
      </w:r>
    </w:p>
    <w:p w:rsidR="0034010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 -121 дБм=-151 дБВт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мощность полезного сигнала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уровень полезного сигнала (канала DPCH) на входе 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антенны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)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E3A75" w:rsidRPr="002E3A75" w:rsidRDefault="002E3A75" w:rsidP="002E3A75">
      <w:pPr>
        <w:rPr>
          <w:rFonts w:ascii="Times New Roman" w:eastAsia="Times New Roman" w:hAnsi="Times New Roman" w:cs="Times New Roman"/>
          <w:sz w:val="28"/>
          <w:szCs w:val="28"/>
        </w:rPr>
      </w:pPr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(перевод: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дБВт= дБм-30, 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 т. е. 0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 дБм=1 мВт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, то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0 </m:t>
        </m:r>
        <m:r>
          <w:rPr>
            <w:rFonts w:ascii="Cambria Math" w:eastAsia="Cambria Math" w:hAnsi="Cambria Math" w:cs="Cambria Math"/>
            <w:sz w:val="28"/>
            <w:szCs w:val="28"/>
          </w:rPr>
          <m:t>дБВт=1 Вт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2E3A7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=17</m:t>
        </m:r>
      </m:oMath>
      <w:r w:rsidRPr="00A42ADC">
        <w:rPr>
          <w:b/>
          <w:bCs/>
        </w:rPr>
        <w:t xml:space="preserve"> </w:t>
      </w:r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усиления МШУ [9]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(примерно в 50р. по мощности)</w:t>
      </w:r>
    </w:p>
    <w:p w:rsidR="002E3A7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</m:t>
        </m:r>
      </m:oMath>
      <w:r w:rsidRPr="00A42ADC">
        <w:rPr>
          <w:b/>
          <w:bCs/>
        </w:rPr>
        <w:t xml:space="preserve"> </w:t>
      </w:r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шума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Noise</w:t>
      </w:r>
      <w:proofErr w:type="spellEnd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Figure</w:t>
      </w:r>
      <w:proofErr w:type="spellEnd"/>
      <w:r w:rsidR="002E3A75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МШУ [9]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BPF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 xml:space="preserve">=2.5 </m:t>
        </m:r>
      </m:oMath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затухание в полосовом фильтре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(Band-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Pass</w:t>
      </w:r>
      <w:proofErr w:type="spellEnd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 Filter)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[7]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=2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запас на неточности реализации цифровой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обработки 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Учитывает</w:t>
      </w:r>
      <w:proofErr w:type="gramEnd"/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все реальные потери, погрешности, допуски, квантизацию, фазовые шумы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и т. д.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11.6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шума в демодуляторе [8]</w:t>
      </w:r>
    </w:p>
    <w:p w:rsidR="002F0B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1.5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усиления демодулятора [8]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Небольшое усиление после демодуляции перед поступлением сигнала в видеотракт.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/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</w:t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  <w:vertAlign w:val="subscript"/>
        </w:rPr>
        <w:t>RX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=</w:t>
      </w:r>
      <w:r w:rsidRPr="002E3A75">
        <w:rPr>
          <w:b/>
          <w:bCs/>
          <w:sz w:val="28"/>
          <w:szCs w:val="28"/>
        </w:rPr>
        <w:t xml:space="preserve"> 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E3A75"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 w:rsidR="002E3A75"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"ANT – RX"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между антенной и приёмником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диапазоне частот приёма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 xml:space="preserve">То есть сигнал на входе МШУ будет </w:t>
      </w:r>
      <w:r w:rsidR="0036243C" w:rsidRPr="0036243C">
        <w:rPr>
          <w:rFonts w:ascii="Times New Roman" w:eastAsia="Times New Roman" w:hAnsi="Times New Roman" w:cs="Times New Roman"/>
          <w:b/>
          <w:bCs/>
          <w:sz w:val="28"/>
          <w:szCs w:val="28"/>
        </w:rPr>
        <w:t>на 2 дБ слабее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, чем на антенне.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</w:t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  <w:vertAlign w:val="subscript"/>
        </w:rPr>
        <w:t>TX/RX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= 35 дБ</w:t>
      </w:r>
      <w:r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"TX - </w:t>
      </w:r>
      <w:r w:rsidR="0036243C">
        <w:rPr>
          <w:rFonts w:ascii="Times New Roman" w:eastAsia="Times New Roman" w:hAnsi="Times New Roman" w:cs="Times New Roman"/>
          <w:sz w:val="28"/>
          <w:szCs w:val="28"/>
          <w:lang w:val="en-US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>"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от передатчика к приёмнику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)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диапазоне частот приёма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BW=3.84*</m:t>
        </m:r>
        <m:sSup>
          <m:sSup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6</m:t>
            </m:r>
          </m:sup>
        </m:sSup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МГц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полоса частот сигнала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b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=1.38*</m:t>
        </m:r>
        <m:sSup>
          <m:sSup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-23</m:t>
            </m:r>
          </m:sup>
        </m:sSup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Вт/Гц×К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постоянная Больцмана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=273°К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стандартная комнатная температура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Технические характеристики подобранных элементов описаны в Приложении 1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left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3.2 Расчёт чувствительности: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Реальная чувствительность приёмника определяется как минимальный уровень мощности полезного сигнала 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входе антенны BS, при котором выходная вероятность ошибки на бит BER стандартного измерительного канала передачи данных не превышает заданной величины.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Суммарная мощность сигнала (принятая мощность сигнала нисходящей линии связи, измеренная на разъёме антенны абонентского оборудования):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NiF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мощность шумов и помех.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NiF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= -121 + 10.3 = -110.7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Мощность только помеховой составляющей ("системного" шума) на входе приёмника можно рассчитать по формуле 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439795" cy="468086"/>
            <wp:effectExtent l="0" t="0" r="8255" b="8255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779" cy="471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SYS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- 111.1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системных имеется ещё два источника помех: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аддитивный белый гауссовский шум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Additive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White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Gaussian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Noise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AWGN)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обусловленный собственными тепловыми шумами каскадов усиления приемника (особенно его входного LNA);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 шумовая составляющая шумов передатчика BS в диапазоне принимаемых частот, спектральную плотность которого можно также считать постоянной. Рассчитывается с учетом затухания сигнала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применяемых в схеме, и мощности собственных шумов передатчика в диапазоне частот приёма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(BW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= -70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эта величина была получена на основе анализа шумов типовых передатчиков данного диапазона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Мощности этих помеховых составляющих, пересчитанных к антенному входу UE, рассчитываются, соответственно, как: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2015" cy="767443"/>
            <wp:effectExtent l="0" t="0" r="0" b="0"/>
            <wp:docPr id="20" name="image2.png" descr="a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d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277" cy="7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NF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суммарный коэффициент шума приёмного тракта. [3]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1.38 ·10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-23 </w:t>
      </w:r>
      <w:r>
        <w:rPr>
          <w:rFonts w:ascii="Times New Roman" w:eastAsia="Times New Roman" w:hAnsi="Times New Roman" w:cs="Times New Roman"/>
          <w:sz w:val="28"/>
          <w:szCs w:val="28"/>
        </w:rPr>
        <w:t>Вт/Гц·°К - постоянная Больцмана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= 273 °К - стандартная комнатная температура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TX/</w:t>
      </w: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DUP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"TX – ANT" в диапазоне частот приёма.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Σ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=10</m:t>
        </m:r>
        <m:box>
          <m:boxPr>
            <m:opEmu m:val="1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box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lg</m:t>
            </m:r>
          </m:e>
        </m:box>
        <m:r>
          <w:rPr>
            <w:rFonts w:ascii="Cambria Math" w:eastAsia="Cambria Math" w:hAnsi="Cambria Math" w:cs="Cambria Math"/>
            <w:sz w:val="28"/>
            <w:szCs w:val="28"/>
          </w:rPr>
          <m:t>lg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e>
              <m:sup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NF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LNA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den>
                </m:f>
              </m:sup>
            </m:sSup>
            <m:r>
              <w:rPr>
                <w:rFonts w:ascii="Cambria Math" w:eastAsia="Cambria Math" w:hAnsi="Cambria Math" w:cs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NF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DEM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</m:t>
                </m:r>
              </m:num>
              <m:den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LNA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BPF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10</m:t>
                        </m:r>
                      </m:den>
                    </m:f>
                  </m:sup>
                </m:sSup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r>
          <w:rPr>
            <w:rFonts w:ascii="Cambria Math" w:hAnsi="Cambria Math"/>
          </w:rPr>
          <m:t xml:space="preserve">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Pr="00E16437" w:rsidRDefault="00000000">
      <w:pPr>
        <w:rPr>
          <w:rFonts w:ascii="Cambria Math" w:eastAsia="Cambria Math" w:hAnsi="Cambria Math" w:cs="Cambria Math"/>
          <w:sz w:val="28"/>
          <w:szCs w:val="28"/>
          <w:lang w:val="en-US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=10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11.6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17-2.5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=2.4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дБ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0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NF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+10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log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log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В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BW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DUP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RX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= 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2.4+10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log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log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1.38 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-23</m:t>
                  </m:r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·273·3.84·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+35 = -103 дБм</m:t>
          </m:r>
        </m:oMath>
      </m:oMathPara>
    </w:p>
    <w:p w:rsidR="00340105" w:rsidRDefault="00000000">
      <w:pPr>
        <w:rPr>
          <w:sz w:val="28"/>
          <w:szCs w:val="28"/>
        </w:rPr>
      </w:pPr>
      <m:oMath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TX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BW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DUP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TX/RX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= -70-35= -105</m:t>
        </m:r>
      </m:oMath>
      <w:r>
        <w:rPr>
          <w:sz w:val="28"/>
          <w:szCs w:val="28"/>
        </w:rPr>
        <w:t xml:space="preserve"> дБм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Результирующее значение "сигнал / шум + помеха":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566558" cy="522515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565" cy="52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N+I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=-121-10lg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-111.2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+10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-103.01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-105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 -17.3</m:t>
          </m:r>
        </m:oMath>
      </m:oMathPara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перехода к эффективному значению необходимо учитывать запас на неточности реализации цифровой части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implementation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margin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>
        <w:rPr>
          <w:rFonts w:ascii="Times New Roman" w:eastAsia="Times New Roman" w:hAnsi="Times New Roman" w:cs="Times New Roman"/>
          <w:noProof/>
          <w:sz w:val="46"/>
          <w:szCs w:val="46"/>
          <w:vertAlign w:val="subscript"/>
        </w:rPr>
        <w:drawing>
          <wp:inline distT="0" distB="0" distL="114300" distR="114300">
            <wp:extent cx="895350" cy="266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энергетический выигрыш вследствие свёртки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шумоподобного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сигнала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PNS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processing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(определяется из соотношения ширины спектра сигнала WCDMA и полосы полезного информационного сигнала после свёртки):</w:t>
      </w:r>
    </w:p>
    <w:p w:rsidR="00340105" w:rsidRDefault="00000000">
      <w:pPr>
        <w:spacing w:line="360" w:lineRule="auto"/>
        <w:ind w:left="70"/>
        <w:jc w:val="both"/>
      </w:pPr>
      <w:r>
        <w:rPr>
          <w:noProof/>
        </w:rPr>
        <w:lastRenderedPageBreak/>
        <w:drawing>
          <wp:inline distT="0" distB="0" distL="0" distR="0">
            <wp:extent cx="2543175" cy="6477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эффективное значение "сигнал / шум + помеха":</w:t>
      </w:r>
    </w:p>
    <w:p w:rsidR="00340105" w:rsidRDefault="00000000">
      <w:pPr>
        <w:spacing w:line="360" w:lineRule="auto"/>
        <w:ind w:left="70"/>
        <w:jc w:val="both"/>
      </w:pPr>
      <w:r>
        <w:rPr>
          <w:noProof/>
        </w:rPr>
        <w:drawing>
          <wp:inline distT="0" distB="0" distL="0" distR="0">
            <wp:extent cx="2695575" cy="60960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ind w:left="70"/>
        <w:jc w:val="both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N+I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=-17.3 -2+25 = 5,7</m:t>
        </m:r>
      </m:oMath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Сравнение полученного значения с требуемым для достижения заданного значения вероятности ошибки EB/N0 = 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показывает, что представленная совокупность параметров реализует заданную реальную чувствительность с запасом около 0.5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40105" w:rsidRDefault="00000000">
      <w:pPr>
        <w:spacing w:line="360" w:lineRule="auto"/>
        <w:ind w:left="70" w:firstLine="70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 Расчёт избирательности по соседнему каналу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Избирательность по соседнему каналу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ACS –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Adjacent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Channel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Selectivity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является мерой способности приёмника принимать полезный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WCDMA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сигнал с заданным уровнем качества (величина BER не превышает 10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-3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в присутствии мешающего сигнала по соседнему каналу (смещение по частоте на </w:t>
      </w:r>
      <w:r>
        <w:rPr>
          <w:rFonts w:ascii="Noto Sans Symbols" w:eastAsia="Noto Sans Symbols" w:hAnsi="Noto Sans Symbols" w:cs="Noto Sans Symbols"/>
          <w:sz w:val="28"/>
          <w:szCs w:val="28"/>
        </w:rPr>
        <w:t>±</w:t>
      </w:r>
      <w:r>
        <w:rPr>
          <w:rFonts w:ascii="Times New Roman" w:eastAsia="Times New Roman" w:hAnsi="Times New Roman" w:cs="Times New Roman"/>
          <w:sz w:val="28"/>
          <w:szCs w:val="28"/>
        </w:rPr>
        <w:t>5 МГц).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Мощность полезного сигнала - энергия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бит  ПСП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канала DPCH в полосе 3.84 МГц: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-121 + 6 = -115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СПМ суммарного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полезного  сигнала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 полосе 3.84 МГц: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-110.7 + 6 = 104.7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СПМ суммарного мешающего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сигнала  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при наличии модуляции) в полосе 3.84 МГц 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ACI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= -52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Селективность по соседнему каналу выбранной схемы определяется только фильтрами нижних частот LPF в каждой из квадратурных ветвей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демодулятора[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6].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Новые параметры мощности полезного сигнала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суммарной мощности сигнала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RX </w:t>
      </w:r>
      <w:r>
        <w:rPr>
          <w:rFonts w:ascii="Times New Roman" w:eastAsia="Times New Roman" w:hAnsi="Times New Roman" w:cs="Times New Roman"/>
          <w:sz w:val="28"/>
          <w:szCs w:val="28"/>
        </w:rPr>
        <w:t>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-110.7 + 6 = 104.7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-121 + 6 = -115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486150" cy="40005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SYS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- 105.1 дБ</w:t>
      </w:r>
    </w:p>
    <w:p w:rsidR="00340105" w:rsidRDefault="00000000">
      <w:r>
        <w:rPr>
          <w:noProof/>
        </w:rPr>
        <w:drawing>
          <wp:inline distT="0" distB="0" distL="0" distR="0">
            <wp:extent cx="4924425" cy="590549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0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sz w:val="28"/>
          <w:szCs w:val="28"/>
        </w:rPr>
      </w:pP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=-115-10lg(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-105.1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+10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-103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-105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r>
          <w:rPr>
            <w:rFonts w:ascii="Cambria Math" w:eastAsia="Cambria Math" w:hAnsi="Cambria Math" w:cs="Cambria Math"/>
            <w:sz w:val="28"/>
            <w:szCs w:val="28"/>
          </w:rPr>
          <m:t>) = -15.5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N+I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=-15.5 -2+25  = 7.5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Эффективное отношение "сигнал/шум + помеха" в случае переноса рассматриваемой помехи целиком в полосу полезного сигнала и добавления к другим шумовым и помеховым составляющим составит: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04394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AC</m:t>
                    </m:r>
                  </m:sub>
                </m:sSub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IAC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LPF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(∆F)</m:t>
        </m:r>
      </m:oMath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Эффективное отношение «сигнал/помеха» на входе цифровой части, где учитывается мощность полезного сигнала, затухание в фильтре и помеха по соседнему каналу [1]:</w:t>
      </w:r>
    </w:p>
    <w:p w:rsidR="00340105" w:rsidRDefault="0000000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ACI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+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 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</m:t>
        </m:r>
      </m:oMath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определить минимальное значение подавления помехи по СК для допустимого отношения «сигнал/помеха», оценим какое значение «сигнал/помеха» получается без фильтра: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ACI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 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=-115+52+25-2=- 40 дБ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нужно добиться показателя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дБ,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минимального значения эффективного отношения «сигнал/помеха»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=6 дБ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определим необходимое подавление фильтра в полосе СК:</w:t>
      </w:r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+40=6 дБ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=6+ 40 =46 дБ</m:t>
          </m:r>
        </m:oMath>
      </m:oMathPara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Отсюда следует, что минимальное ослабление помехи по соседнему каналу за счет избирательных свойств LPF составляет: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=46 дБ.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[2]: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Полученное  значение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соответствует нашим требованиям. Из сделанных расчётов можно сделать вывод, что затухание должно быть не меньше 46 дБ для обеспечения заданной селективности.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Данную избирательность мы с запасом можем реализовать при помощи микросхемы LTC6603: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left="-62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81566" cy="2311031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566" cy="2311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00131" cy="2621866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131" cy="2621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Рассчитаем новое значение эффективного отношения «сигнал/шум» и «сигнал/шум + помеха» c учётом реального подавления ФНЧ в ИМС,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=60 дБ:</m:t>
        </m:r>
      </m:oMath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-40=60-40=20 дБ</m:t>
          </m:r>
        </m:oMath>
      </m:oMathPara>
    </w:p>
    <w:p w:rsidR="00340105" w:rsidRDefault="00000000"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N+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=10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  <m:t>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  <m:t>N+I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)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EFF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color w:val="000000"/>
                                          <w:sz w:val="26"/>
                                          <w:szCs w:val="2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color w:val="000000"/>
                                          <w:sz w:val="26"/>
                                          <w:szCs w:val="26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  <m:t>AC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6"/>
                                  <w:szCs w:val="26"/>
                                </w:rPr>
                                <m:t>EFF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 xml:space="preserve">= 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 xml:space="preserve">-10.04 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-20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340105" w:rsidRDefault="0000000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=9.6 дБ&gt;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</m:t>
        </m:r>
      </m:oMath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Запас помогает бороться со многими дополнительными факторами (помехами), которые не учитывались в расчёте.</w:t>
      </w:r>
    </w:p>
    <w:p w:rsidR="00340105" w:rsidRDefault="00340105">
      <w:pPr>
        <w:ind w:left="-624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firstLine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 Требуемое сквозное усиление приёмника.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Минимальная и максимальная мощность на входе приёмника: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MIN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-110.7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MAX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-25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(используем из технической документации по стандарту UMTS значения максимальной и минимальной мощностей входного сигнала)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Динамический диапазон: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110.7 - 25 = 85.7 дБ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всём динамическом диапазоне на выходе аналоговой части приемного тракта должен быть обеспечен уровень напряжения, примерно соответствующий половине полной шкалы используемого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Baseband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процессоре АЦП, этот запас по номинальному уровню в 6дБ (2 раза) необходим для отсутствия искажений сигнала из-за ограничения изменяющейся амплитудной огибающей.  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АЦП был выбран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AD6600 [11]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2 – Технические характеристики подобранного АЦП, техническая спецификация которого описана в приложении </w:t>
      </w:r>
    </w:p>
    <w:tbl>
      <w:tblPr>
        <w:tblStyle w:val="a8"/>
        <w:tblW w:w="867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39"/>
        <w:gridCol w:w="4340"/>
      </w:tblGrid>
      <w:tr w:rsidR="00340105">
        <w:trPr>
          <w:trHeight w:val="453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Analog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[11]</w:t>
            </w:r>
          </w:p>
        </w:tc>
      </w:tr>
      <w:tr w:rsidR="00340105">
        <w:trPr>
          <w:trHeight w:val="385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AD6600</w:t>
            </w:r>
          </w:p>
        </w:tc>
      </w:tr>
      <w:tr w:rsidR="00340105">
        <w:trPr>
          <w:trHeight w:val="385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Дифференциальный вход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340105">
        <w:trPr>
          <w:trHeight w:val="501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Уровень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дифф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 Сигнала полной шкалы, V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(пик-пик)</w:t>
            </w:r>
          </w:p>
        </w:tc>
      </w:tr>
      <w:tr w:rsidR="00340105">
        <w:trPr>
          <w:trHeight w:val="392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Требуемый запас, дБ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40105">
        <w:trPr>
          <w:trHeight w:val="598"/>
          <w:jc w:val="center"/>
        </w:trPr>
        <w:tc>
          <w:tcPr>
            <w:tcW w:w="4339" w:type="dxa"/>
            <w:tcBorders>
              <w:bottom w:val="single" w:sz="4" w:space="0" w:color="000000"/>
            </w:tcBorders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Тактовая частота</w:t>
            </w:r>
          </w:p>
        </w:tc>
        <w:tc>
          <w:tcPr>
            <w:tcW w:w="4340" w:type="dxa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highlight w:val="white"/>
              </w:rPr>
              <w:t xml:space="preserve">450 </w:t>
            </w:r>
            <w:proofErr w:type="spellStart"/>
            <w:r>
              <w:rPr>
                <w:highlight w:val="white"/>
              </w:rPr>
              <w:t>MHz</w:t>
            </w:r>
            <w:proofErr w:type="spellEnd"/>
          </w:p>
        </w:tc>
      </w:tr>
      <w:tr w:rsidR="00340105">
        <w:trPr>
          <w:trHeight w:val="580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 разрядов</w:t>
            </w:r>
          </w:p>
        </w:tc>
        <w:tc>
          <w:tcPr>
            <w:tcW w:w="4340" w:type="dxa"/>
            <w:shd w:val="clear" w:color="auto" w:fill="auto"/>
          </w:tcPr>
          <w:p w:rsidR="00340105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 бит</w:t>
            </w:r>
          </w:p>
        </w:tc>
      </w:tr>
      <w:tr w:rsidR="00340105">
        <w:trPr>
          <w:trHeight w:val="580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Нагрузка R</w:t>
            </w:r>
          </w:p>
        </w:tc>
        <w:tc>
          <w:tcPr>
            <w:tcW w:w="4340" w:type="dxa"/>
            <w:shd w:val="clear" w:color="auto" w:fill="auto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200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Oм</w:t>
            </w:r>
            <w:proofErr w:type="spellEnd"/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АЦП имеет дифференциальный 2-х канальный входной тракт, уровень дифференциального сигнала полной шкалы на входе = 2В.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как аналоговый тракт перед АЦП двухполярный (дифференциальный) и что необходимо учитывать запас в 6 дБ, тогда напряжение на выходе такого тракта (пик-пик) составляет </w:t>
      </w:r>
      <w:r>
        <w:rPr>
          <w:rFonts w:ascii="Times New Roman" w:eastAsia="Times New Roman" w:hAnsi="Times New Roman" w:cs="Times New Roman"/>
          <w:noProof/>
          <w:sz w:val="36"/>
          <w:szCs w:val="36"/>
          <w:vertAlign w:val="subscript"/>
        </w:rPr>
        <w:drawing>
          <wp:inline distT="0" distB="0" distL="114300" distR="114300">
            <wp:extent cx="876300" cy="2667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(0,5 полной шкалы АЦП),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амплитуда - 0.5 В, а эффективное значение </w:t>
      </w:r>
      <w:r>
        <w:rPr>
          <w:rFonts w:ascii="Times New Roman" w:eastAsia="Times New Roman" w:hAnsi="Times New Roman" w:cs="Times New Roman"/>
          <w:noProof/>
          <w:sz w:val="36"/>
          <w:szCs w:val="36"/>
          <w:vertAlign w:val="subscript"/>
        </w:rPr>
        <w:drawing>
          <wp:inline distT="0" distB="0" distL="114300" distR="114300">
            <wp:extent cx="2143125" cy="257175"/>
            <wp:effectExtent l="0" t="0" r="0" b="0"/>
            <wp:docPr id="1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тогда мощность от 1мВт, при нагрузке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200 Ом составит:</w:t>
      </w:r>
    </w:p>
    <w:p w:rsidR="00340105" w:rsidRDefault="00000000">
      <w:pPr>
        <w:rPr>
          <w:sz w:val="28"/>
          <w:szCs w:val="28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P = 10lg 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эфф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R</m:t>
                    </m:r>
                  </m:den>
                </m:f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0.001</m:t>
                </m:r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=10lg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0.356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200</m:t>
                    </m:r>
                  </m:den>
                </m:f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0.001</m:t>
                </m:r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 -2</m:t>
        </m:r>
      </m:oMath>
      <w:r>
        <w:rPr>
          <w:sz w:val="28"/>
          <w:szCs w:val="28"/>
        </w:rPr>
        <w:t xml:space="preserve"> дБм</w:t>
      </w:r>
    </w:p>
    <w:p w:rsidR="0034010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Тогда,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учетом минимального и максимального уровней напряжений на антенном входе приемника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можно получить диапазон сквозного усиления тракта, для максимального и минимального сигналов, соответственно:</w:t>
      </w:r>
    </w:p>
    <w:p w:rsidR="0034010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-25 -1.98 = 26.98 …  -111 -2 = -113</w:t>
      </w:r>
    </w:p>
    <w:p w:rsidR="00340105" w:rsidRDefault="0034010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D =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26.98 …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113  дБ</w:t>
      </w:r>
      <w:proofErr w:type="gram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Сквозное усиление всего тракта складывается из следующих составляющих: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 усиление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радиотракта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усиление видеотракта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Усиление видеотракта определяется коэффициентом передачи усилителя низкой частоты с учетом потерь сигнала в фильтре нижних частот.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видеотракта выбираем усилитель низкой частоты (УНЧ) со встроенным фильтром нижних частот (ФНЧ).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3 – Технические характеристики выбранного УНЧ </w:t>
      </w:r>
    </w:p>
    <w:tbl>
      <w:tblPr>
        <w:tblStyle w:val="a9"/>
        <w:tblW w:w="943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39"/>
        <w:gridCol w:w="5000"/>
      </w:tblGrid>
      <w:tr w:rsidR="00340105">
        <w:trPr>
          <w:trHeight w:val="427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Linear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Technology [10]</w:t>
            </w:r>
          </w:p>
        </w:tc>
      </w:tr>
      <w:tr w:rsidR="00340105">
        <w:trPr>
          <w:trHeight w:val="362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LTC6603</w:t>
            </w:r>
          </w:p>
        </w:tc>
      </w:tr>
      <w:tr w:rsidR="00340105">
        <w:trPr>
          <w:trHeight w:val="362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Диапазон частот до, МГц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2.5</w:t>
            </w:r>
          </w:p>
        </w:tc>
      </w:tr>
      <w:tr w:rsidR="00340105" w:rsidRPr="00A42ADC">
        <w:trPr>
          <w:trHeight w:val="1429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Коэффициент шума</w:t>
            </w:r>
          </w:p>
        </w:tc>
        <w:tc>
          <w:tcPr>
            <w:tcW w:w="5000" w:type="dxa"/>
            <w:vAlign w:val="center"/>
          </w:tcPr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0 dB Noise = -124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6 dB Noise = -129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12 dB Noise = -135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24 dB Noise = -145 dBm/Hz </w:t>
            </w:r>
          </w:p>
        </w:tc>
      </w:tr>
      <w:tr w:rsidR="00340105">
        <w:trPr>
          <w:trHeight w:val="370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Усиление, дБ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0/6/12/24</w:t>
            </w:r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Pr="005C7BB4" w:rsidRDefault="00000000">
      <w:pPr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lastRenderedPageBreak/>
        <w:t>K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рт</w:t>
      </w:r>
      <w:proofErr w:type="spellEnd"/>
      <w:r w:rsidRPr="005C7B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</w:t>
      </w:r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-L</w:t>
      </w:r>
      <w:r w:rsidRPr="005C7BB4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/>
        </w:rPr>
        <w:t>RX</w:t>
      </w:r>
      <m:oMath>
        <m:r>
          <w:rPr>
            <w:rFonts w:ascii="Cambria Math" w:eastAsia="Cambria Math" w:hAnsi="Cambria Math" w:cs="Cambria Math"/>
            <w:sz w:val="28"/>
            <w:szCs w:val="28"/>
            <w:vertAlign w:val="subscript"/>
            <w:lang w:val="en-US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</m:oMath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BPF</m:t>
            </m:r>
          </m:sub>
        </m:sSub>
      </m:oMath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+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</m:oMath>
      <w:r w:rsidRPr="005C7BB4">
        <w:rPr>
          <w:rFonts w:ascii="Times New Roman" w:eastAsia="Times New Roman" w:hAnsi="Times New Roman" w:cs="Times New Roman"/>
          <w:sz w:val="32"/>
          <w:szCs w:val="32"/>
          <w:lang w:val="en-US"/>
        </w:rPr>
        <w:t>= - 4 - 1.8 + 15 + 2 = 11.2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Сквозное усиление всего тракта:</w:t>
      </w:r>
    </w:p>
    <w:p w:rsidR="00340105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Σ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i/>
          <w:sz w:val="32"/>
          <w:szCs w:val="32"/>
        </w:rPr>
        <w:t>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рт</w:t>
      </w:r>
      <w:proofErr w:type="spellEnd"/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+ 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VGA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= 11.2 + 24 = 35.2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дб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Полученного коэффициента передачи недостаточно для обеспечения требуемого сквозного усиления, необходимо добавить ещё УНЧ. В качестве УНЧ2 был выбран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AD8338 [12], обладающий подходящим диапазоном усиления.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86.87 - 11 = 76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VGA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менее 76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4 - Технические характеристики дополнительного УНЧ</w:t>
      </w:r>
    </w:p>
    <w:tbl>
      <w:tblPr>
        <w:tblStyle w:val="aa"/>
        <w:tblW w:w="965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43"/>
        <w:gridCol w:w="5116"/>
      </w:tblGrid>
      <w:tr w:rsidR="00340105">
        <w:trPr>
          <w:trHeight w:val="526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Analog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Devices [12]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AD8338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Диапазон частот до, МГц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Шаг изменения усиления, дБ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</w:t>
            </w:r>
          </w:p>
        </w:tc>
      </w:tr>
      <w:tr w:rsidR="00340105">
        <w:trPr>
          <w:trHeight w:val="454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Усиление, дБ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0…80</w:t>
            </w:r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Учитывая УНЧ 2 в расчете сквозного усиления всего тракта, получим: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рт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+ 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VGA1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+ 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VGA2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= 11.2 + 24 + 80 = 115.2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обеспечения минимального коэффициента передачи (29.03 дБ), необходимо уменьшить усиление в низкочастотном тракте минимум до</w:t>
      </w:r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pm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-30.1=39.6-30.1=9.5 дБ</m:t>
          </m:r>
        </m:oMath>
      </m:oMathPara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|11.4 - 11| = 0.4 дБ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этого можно уменьшить усиление в демодуляторе или АРУ VGA (так как у них переменный коэффициент передачи).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Демодулятор может уменьшить усиление от 0 вплоть до 15 дБ, что с обеспечивает необходимое уменьшение на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0.4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дБ.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Характеристики демодулятора позволяют реализовать данное действие с большим запасом [</w:t>
      </w:r>
      <w:r>
        <w:rPr>
          <w:rFonts w:ascii="Times New Roman" w:eastAsia="Times New Roman" w:hAnsi="Times New Roman" w:cs="Times New Roman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].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выходе  АРУ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включается ФНЧ, а постоянное управляющее напряжение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u</w:t>
      </w:r>
      <w:r>
        <w:rPr>
          <w:rFonts w:ascii="Arial" w:eastAsia="Arial" w:hAnsi="Arial" w:cs="Arial"/>
          <w:color w:val="000000"/>
          <w:sz w:val="28"/>
          <w:szCs w:val="28"/>
          <w:vertAlign w:val="subscript"/>
        </w:rPr>
        <w:t>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поступает на усилительные каскады и соответствующим образом изменяет режим работы активных элементов по постоянному току.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8614301"/>
            <wp:effectExtent l="0" t="0" r="0" b="0"/>
            <wp:docPr id="29" name="image24.jpg" descr="C:\Users\dimak\YandexDisk\Учёба\Радиоприёмные ус-ва\Без имени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C:\Users\dimak\YandexDisk\Учёба\Радиоприёмные ус-ва\Без имени-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43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7998317"/>
            <wp:effectExtent l="0" t="0" r="0" b="0"/>
            <wp:docPr id="30" name="image19.jpg" descr="C:\Users\dimak\YandexDisk\Учёба\Радиоприёмные ус-ва\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C:\Users\dimak\YandexDisk\Учёба\Радиоприёмные ус-ва\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8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:rsidR="00340105" w:rsidRDefault="00340105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используемой литературы</w:t>
      </w:r>
    </w:p>
    <w:p w:rsidR="00340105" w:rsidRPr="005C7BB4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7BB4">
        <w:rPr>
          <w:rFonts w:ascii="Times New Roman" w:eastAsia="Times New Roman" w:hAnsi="Times New Roman" w:cs="Times New Roman"/>
          <w:sz w:val="28"/>
          <w:szCs w:val="28"/>
          <w:lang w:val="en-US"/>
        </w:rPr>
        <w:t>3GPP TS 25.101 Technical Specification Group Radio Access Network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[2] Клич С.М., Кривенко А.С.,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Носикова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Г.Н. и др., Проектирование радиоприёмных устройств: Учебное пособие для вузов / Под ред. А.П. Сиверс. –  М.: Советское радио, 1976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[3] Логвинов В.В. Радиоприёмные устройства систем мобильной связи: Учебно-методическое пособие – М.: МТУСИ, 2016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[4]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Косичкина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Т.П. Курсовое проектирование радиоприёмных устройств для телерадиовещания: Учебно-методическое пособие – М.: МТУСИ, 2018</w:t>
      </w: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[5]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Фомин Н.Н., Буга Н.Н., Головин О.В., и др., Радиоприемные устройства: Учебник для вузов / Под ред.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Н.Н.Фомина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– М.: Горячая линия –Телеком, 2007.</w:t>
      </w: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[6] Пестряков А.В. Проектирование радиоприёмных устройств мобильной связи: Практические занятия, Москва, 2024.</w:t>
      </w:r>
    </w:p>
    <w:p w:rsidR="0034010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[7] </w:t>
      </w:r>
      <w:hyperlink r:id="rId22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https://www.transko.com/Word/RF%20SAW%20Filter/TF-9187-ND.pdf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[8] </w:t>
      </w:r>
      <w:hyperlink r:id="rId23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https://www.analog.com/media/en/technical-documentation/data-sheets/5510fa.pdf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[9] </w:t>
      </w:r>
      <w:hyperlink r:id="rId24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https://www.analog.com/media/en/technical-documentation/data-sheets/hmc382.pdf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[10] </w:t>
      </w:r>
      <w:hyperlink r:id="rId25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https://pdf1.alldatasheet.com/datasheet-pdf/view/265342/LINER/LTC6603.html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[11] </w:t>
      </w:r>
      <w:hyperlink r:id="rId26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https://pdf1.alldatasheet.com/datasheet-pdf/view/48122/AD/AD6600.html</w:t>
        </w:r>
      </w:hyperlink>
    </w:p>
    <w:p w:rsidR="0034010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[12] </w:t>
      </w:r>
      <w:hyperlink r:id="rId27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https://pdf1.alldatasheet.com/datasheet-pdf/view/513439/AD/AD8338.html</w:t>
        </w:r>
      </w:hyperlink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Приложение</w:t>
      </w:r>
    </w:p>
    <w:p w:rsidR="0034010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Фильтр T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F-9187-ND</w:t>
      </w:r>
    </w:p>
    <w:p w:rsidR="00340105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344898" cy="7064969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4898" cy="7064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29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https://www.transko.com/Word/RF%20SAW%20Filter/TF-9187-ND.pdf</w:t>
        </w:r>
      </w:hyperlink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v3189pefwiei" w:colFirst="0" w:colLast="0"/>
      <w:bookmarkEnd w:id="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I/Q демодулятор </w:t>
      </w:r>
    </w:p>
    <w:p w:rsidR="00340105" w:rsidRDefault="00000000">
      <w:pPr>
        <w:spacing w:after="1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172787" cy="369980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787" cy="36998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after="1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219700" cy="981075"/>
            <wp:effectExtent l="0" t="0" r="0" b="0"/>
            <wp:docPr id="3" name="image21.png" descr="C:\Users\Сергей Халков\Downloads\параметры демодулятора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C:\Users\Сергей Халков\Downloads\параметры демодулятора 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981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</w:rPr>
      </w:pPr>
    </w:p>
    <w:p w:rsidR="00340105" w:rsidRDefault="00340105">
      <w:pPr>
        <w:rPr>
          <w:rFonts w:ascii="Times New Roman" w:eastAsia="Times New Roman" w:hAnsi="Times New Roman" w:cs="Times New Roman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32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https://www.micro-semiconductor.com/datasheet/13-ADRF6820ACPZ-R7.pdf</w:t>
        </w:r>
      </w:hyperlink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МШУ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HMC376LP3</w:t>
      </w:r>
    </w:p>
    <w:p w:rsidR="00340105" w:rsidRDefault="00000000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492385" cy="6072306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385" cy="60723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34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https://www.analog.com/media/en/technical-documentation/data-sheets/hmc382.pdf</w:t>
        </w:r>
      </w:hyperlink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Усилитель с переменным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усилением(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VGA)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Technology LTC6603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9790" cy="3140710"/>
            <wp:effectExtent l="0" t="0" r="0" b="0"/>
            <wp:docPr id="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40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54370" cy="2170430"/>
            <wp:effectExtent l="0" t="0" r="0" b="0"/>
            <wp:docPr id="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170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621655" cy="2204085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2204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38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https://pdf1.alldatasheet.com/datasheet-pdf/view/265342/LINER/LTC6603.html</w:t>
        </w:r>
      </w:hyperlink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АЦП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AD6600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71135" cy="409448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94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365760</wp:posOffset>
            </wp:positionV>
            <wp:extent cx="5273040" cy="1703070"/>
            <wp:effectExtent l="0" t="0" r="0" b="0"/>
            <wp:wrapSquare wrapText="bothSides" distT="0" distB="0" distL="114300" distR="11430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03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4010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41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https://pdf1.alldatasheet.com/datasheet-pdf/view/48122/AD/AD6600.html</w:t>
        </w:r>
      </w:hyperlink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000000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Дуплексёр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AD1747-1842D457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6145344" cy="617790"/>
            <wp:effectExtent l="0" t="0" r="0" b="0"/>
            <wp:docPr id="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45344" cy="6177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530143" cy="710975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0143" cy="71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https://disk.yandex.ru/d/avGYevNArT-eHg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УНЧ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AD8338</w:t>
      </w:r>
    </w:p>
    <w:p w:rsidR="0034010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5274310" cy="4834890"/>
            <wp:effectExtent l="0" t="0" r="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4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  <w:hyperlink r:id="rId45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https://pdf1.alldatasheet.com/datasheet-pdf/view/513439/AD/AD8338.html</w:t>
        </w:r>
      </w:hyperlink>
    </w:p>
    <w:sectPr w:rsidR="00340105" w:rsidSect="00597691">
      <w:pgSz w:w="11906" w:h="16838"/>
      <w:pgMar w:top="1440" w:right="1274" w:bottom="1440" w:left="1418" w:header="510" w:footer="51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A91BD1BF-817C-4654-B67C-A7EB5E5A87D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94BF32EB-674B-457A-BFFB-430FD53A969C}"/>
    <w:embedBold r:id="rId3" w:fontKey="{23FD55C3-DDFC-4A0F-B1DA-86B3770D092C}"/>
    <w:embedItalic r:id="rId4" w:fontKey="{D2A1167A-8EBC-4647-9C06-3F6D2AA1175B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AA86BA68-D405-40F0-B004-F0D5D6E03ACB}"/>
    <w:embedBold r:id="rId6" w:fontKey="{B7A78174-9D0C-4A07-ABE5-45EAA5477C03}"/>
    <w:embedItalic r:id="rId7" w:fontKey="{1A61ABD1-AD2D-4094-824E-735C3CF2ECB3}"/>
    <w:embedBoldItalic r:id="rId8" w:fontKey="{2AC4C9AD-3B39-41F1-AB28-B52100E0DBF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25FA2E0A-11CF-46D4-AB34-DE4C6D6A91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C7ADA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28D1378"/>
    <w:multiLevelType w:val="multilevel"/>
    <w:tmpl w:val="15AA7B7A"/>
    <w:lvl w:ilvl="0">
      <w:start w:val="2"/>
      <w:numFmt w:val="decimal"/>
      <w:lvlText w:val="%1."/>
      <w:lvlJc w:val="left"/>
      <w:pPr>
        <w:ind w:left="840" w:hanging="84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2F80953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46C5331"/>
    <w:multiLevelType w:val="multilevel"/>
    <w:tmpl w:val="A8EA84BE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E6D19"/>
    <w:multiLevelType w:val="hybridMultilevel"/>
    <w:tmpl w:val="3F44A34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41800C3"/>
    <w:multiLevelType w:val="multilevel"/>
    <w:tmpl w:val="E4C84F6C"/>
    <w:lvl w:ilvl="0">
      <w:start w:val="2"/>
      <w:numFmt w:val="decimal"/>
      <w:lvlText w:val="%1."/>
      <w:lvlJc w:val="left"/>
      <w:pPr>
        <w:ind w:left="429" w:hanging="429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40" w:hanging="2160"/>
      </w:pPr>
      <w:rPr>
        <w:rFonts w:hint="default"/>
      </w:rPr>
    </w:lvl>
  </w:abstractNum>
  <w:abstractNum w:abstractNumId="6" w15:restartNumberingAfterBreak="0">
    <w:nsid w:val="14FB25E1"/>
    <w:multiLevelType w:val="multilevel"/>
    <w:tmpl w:val="5C0A884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AD217B"/>
    <w:multiLevelType w:val="multilevel"/>
    <w:tmpl w:val="3B14F6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E6746"/>
    <w:multiLevelType w:val="multilevel"/>
    <w:tmpl w:val="67EA11A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708" w:firstLine="0"/>
      </w:pPr>
    </w:lvl>
    <w:lvl w:ilvl="2">
      <w:start w:val="1"/>
      <w:numFmt w:val="decimal"/>
      <w:lvlText w:val="%1.%2.%3"/>
      <w:lvlJc w:val="left"/>
      <w:pPr>
        <w:ind w:left="708" w:firstLine="0"/>
      </w:pPr>
    </w:lvl>
    <w:lvl w:ilvl="3">
      <w:start w:val="1"/>
      <w:numFmt w:val="decimal"/>
      <w:lvlText w:val="%1.%2.%3.%4"/>
      <w:lvlJc w:val="left"/>
      <w:pPr>
        <w:ind w:left="708" w:firstLine="0"/>
      </w:pPr>
    </w:lvl>
    <w:lvl w:ilvl="4">
      <w:start w:val="1"/>
      <w:numFmt w:val="decimal"/>
      <w:lvlText w:val="%1.%2.%3.%4.%5"/>
      <w:lvlJc w:val="left"/>
      <w:pPr>
        <w:ind w:left="708" w:firstLine="0"/>
      </w:pPr>
    </w:lvl>
    <w:lvl w:ilvl="5">
      <w:start w:val="1"/>
      <w:numFmt w:val="decimal"/>
      <w:lvlText w:val="%1.%2.%3.%4.%5.%6"/>
      <w:lvlJc w:val="left"/>
      <w:pPr>
        <w:ind w:left="708" w:firstLine="0"/>
      </w:pPr>
    </w:lvl>
    <w:lvl w:ilvl="6">
      <w:start w:val="1"/>
      <w:numFmt w:val="decimal"/>
      <w:lvlText w:val="%1.%2.%3.%4.%5.%6.%7"/>
      <w:lvlJc w:val="left"/>
      <w:pPr>
        <w:ind w:left="708" w:firstLine="0"/>
      </w:pPr>
    </w:lvl>
    <w:lvl w:ilvl="7">
      <w:start w:val="1"/>
      <w:numFmt w:val="decimal"/>
      <w:lvlText w:val="%1.%2.%3.%4.%5.%6.%7.%8"/>
      <w:lvlJc w:val="left"/>
      <w:pPr>
        <w:ind w:left="708" w:firstLine="0"/>
      </w:pPr>
    </w:lvl>
    <w:lvl w:ilvl="8">
      <w:start w:val="1"/>
      <w:numFmt w:val="decimal"/>
      <w:lvlText w:val="%1.%2.%3.%4.%5.%6.%7.%8.%9"/>
      <w:lvlJc w:val="left"/>
      <w:pPr>
        <w:ind w:left="708" w:firstLine="0"/>
      </w:pPr>
    </w:lvl>
  </w:abstractNum>
  <w:abstractNum w:abstractNumId="9" w15:restartNumberingAfterBreak="0">
    <w:nsid w:val="217C38F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B727639"/>
    <w:multiLevelType w:val="hybridMultilevel"/>
    <w:tmpl w:val="8B105A7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32400DA3"/>
    <w:multiLevelType w:val="multilevel"/>
    <w:tmpl w:val="B7C0DE0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967F3F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8EF64D9"/>
    <w:multiLevelType w:val="multilevel"/>
    <w:tmpl w:val="58509128"/>
    <w:lvl w:ilvl="0">
      <w:start w:val="1"/>
      <w:numFmt w:val="decimal"/>
      <w:lvlText w:val="%1."/>
      <w:lvlJc w:val="left"/>
      <w:pPr>
        <w:ind w:left="840" w:hanging="840"/>
      </w:pPr>
      <w:rPr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BCF37AA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95A3ACE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22C2660"/>
    <w:multiLevelType w:val="multilevel"/>
    <w:tmpl w:val="7084D5F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E754BC"/>
    <w:multiLevelType w:val="multilevel"/>
    <w:tmpl w:val="046CFCF6"/>
    <w:lvl w:ilvl="0">
      <w:start w:val="1"/>
      <w:numFmt w:val="decimal"/>
      <w:lvlText w:val="[%1]"/>
      <w:lvlJc w:val="left"/>
      <w:pPr>
        <w:ind w:left="0" w:firstLine="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92E2FD1"/>
    <w:multiLevelType w:val="multilevel"/>
    <w:tmpl w:val="25EE6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EB0044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28479005">
    <w:abstractNumId w:val="8"/>
  </w:num>
  <w:num w:numId="2" w16cid:durableId="535043556">
    <w:abstractNumId w:val="13"/>
  </w:num>
  <w:num w:numId="3" w16cid:durableId="119157748">
    <w:abstractNumId w:val="1"/>
  </w:num>
  <w:num w:numId="4" w16cid:durableId="1669865047">
    <w:abstractNumId w:val="17"/>
  </w:num>
  <w:num w:numId="5" w16cid:durableId="603268138">
    <w:abstractNumId w:val="7"/>
  </w:num>
  <w:num w:numId="6" w16cid:durableId="1401171604">
    <w:abstractNumId w:val="9"/>
  </w:num>
  <w:num w:numId="7" w16cid:durableId="728310212">
    <w:abstractNumId w:val="4"/>
  </w:num>
  <w:num w:numId="8" w16cid:durableId="472061076">
    <w:abstractNumId w:val="10"/>
  </w:num>
  <w:num w:numId="9" w16cid:durableId="810245877">
    <w:abstractNumId w:val="5"/>
  </w:num>
  <w:num w:numId="10" w16cid:durableId="758063981">
    <w:abstractNumId w:val="12"/>
  </w:num>
  <w:num w:numId="11" w16cid:durableId="1428162386">
    <w:abstractNumId w:val="11"/>
  </w:num>
  <w:num w:numId="12" w16cid:durableId="2123572984">
    <w:abstractNumId w:val="3"/>
  </w:num>
  <w:num w:numId="13" w16cid:durableId="1911193403">
    <w:abstractNumId w:val="19"/>
  </w:num>
  <w:num w:numId="14" w16cid:durableId="1314989732">
    <w:abstractNumId w:val="0"/>
  </w:num>
  <w:num w:numId="15" w16cid:durableId="1030913748">
    <w:abstractNumId w:val="15"/>
  </w:num>
  <w:num w:numId="16" w16cid:durableId="667288991">
    <w:abstractNumId w:val="14"/>
  </w:num>
  <w:num w:numId="17" w16cid:durableId="1866821910">
    <w:abstractNumId w:val="2"/>
  </w:num>
  <w:num w:numId="18" w16cid:durableId="1605310092">
    <w:abstractNumId w:val="16"/>
  </w:num>
  <w:num w:numId="19" w16cid:durableId="1941523204">
    <w:abstractNumId w:val="6"/>
  </w:num>
  <w:num w:numId="20" w16cid:durableId="34367356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0105"/>
    <w:rsid w:val="00023AD8"/>
    <w:rsid w:val="000830E7"/>
    <w:rsid w:val="001A3A78"/>
    <w:rsid w:val="00283A69"/>
    <w:rsid w:val="002D7E59"/>
    <w:rsid w:val="002E3A75"/>
    <w:rsid w:val="002F0B44"/>
    <w:rsid w:val="002F51F8"/>
    <w:rsid w:val="00340105"/>
    <w:rsid w:val="0036243C"/>
    <w:rsid w:val="00475003"/>
    <w:rsid w:val="0048754C"/>
    <w:rsid w:val="00597691"/>
    <w:rsid w:val="005C7BB4"/>
    <w:rsid w:val="00693AA9"/>
    <w:rsid w:val="00A42ADC"/>
    <w:rsid w:val="00C413E0"/>
    <w:rsid w:val="00E16437"/>
    <w:rsid w:val="00E521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B5BA96"/>
  <w15:docId w15:val="{74996ADD-9C2C-4681-A147-E39B6C0A3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13E0"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  <w:szCs w:val="34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sz w:val="26"/>
      <w:szCs w:val="2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300"/>
    </w:pPr>
    <w:rPr>
      <w:sz w:val="48"/>
      <w:szCs w:val="48"/>
    </w:rPr>
  </w:style>
  <w:style w:type="paragraph" w:styleId="a4">
    <w:name w:val="Subtitle"/>
    <w:basedOn w:val="a"/>
    <w:next w:val="a"/>
    <w:uiPriority w:val="11"/>
    <w:qFormat/>
    <w:pPr>
      <w:spacing w:before="200"/>
    </w:pPr>
    <w:rPr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5C7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pdf1.alldatasheet.com/datasheet-pdf/view/48122/AD/AD6600.html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7.jpg"/><Relationship Id="rId34" Type="http://schemas.openxmlformats.org/officeDocument/2006/relationships/hyperlink" Target="https://www.analog.com/media/en/technical-documentation/data-sheets/hmc382.pdf" TargetMode="External"/><Relationship Id="rId42" Type="http://schemas.openxmlformats.org/officeDocument/2006/relationships/image" Target="media/image2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hyperlink" Target="https://www.transko.com/Word/RF%20SAW%20Filter/TF-9187-ND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analog.com/media/en/technical-documentation/data-sheets/hmc382.pdf" TargetMode="External"/><Relationship Id="rId32" Type="http://schemas.openxmlformats.org/officeDocument/2006/relationships/hyperlink" Target="https://www.micro-semiconductor.com/datasheet/13-ADRF6820ACPZ-R7.pdf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hyperlink" Target="https://pdf1.alldatasheet.com/datasheet-pdf/view/513439/AD/AD8338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analog.com/media/en/technical-documentation/data-sheets/5510fa.pdf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transko.com/Word/RF%20SAW%20Filter/TF-9187-ND.pdf" TargetMode="External"/><Relationship Id="rId27" Type="http://schemas.openxmlformats.org/officeDocument/2006/relationships/hyperlink" Target="https://pdf1.alldatasheet.com/datasheet-pdf/view/513439/AD/AD8338.html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28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df1.alldatasheet.com/datasheet-pdf/view/265342/LINER/LTC6603.html" TargetMode="External"/><Relationship Id="rId33" Type="http://schemas.openxmlformats.org/officeDocument/2006/relationships/image" Target="media/image21.png"/><Relationship Id="rId38" Type="http://schemas.openxmlformats.org/officeDocument/2006/relationships/hyperlink" Target="https://pdf1.alldatasheet.com/datasheet-pdf/view/265342/LINER/LTC6603.html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6.jpg"/><Relationship Id="rId41" Type="http://schemas.openxmlformats.org/officeDocument/2006/relationships/hyperlink" Target="https://pdf1.alldatasheet.com/datasheet-pdf/view/48122/AD/AD6600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3118</Words>
  <Characters>17774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Николай Тулупов</cp:lastModifiedBy>
  <cp:revision>7</cp:revision>
  <dcterms:created xsi:type="dcterms:W3CDTF">2025-04-13T20:47:00Z</dcterms:created>
  <dcterms:modified xsi:type="dcterms:W3CDTF">2025-04-14T23:50:00Z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D03E4A4E48224580BF498F198F6CC404</vt:lpwstr>
  </property>
</Properties>
</file>